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  <w:t>Политика компании __ в отношении обработки персональных данных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Назначение и область действия документа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 «Политика </w:t>
      </w:r>
      <w:r>
        <w:rPr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  <w:t>компании ООО</w:t>
      </w:r>
      <w:r>
        <w:rPr>
          <w:rFonts w:ascii="Times New Roman" w:hAnsi="Times New Roman" w:eastAsia="Times New Roman" w:cs="Times New Roman"/>
          <w:kern w:val="36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kern w:val="36"/>
          <w:sz w:val="24"/>
          <w:szCs w:val="24"/>
          <w:lang w:val="en-US" w:eastAsia="ru-RU"/>
        </w:rPr>
        <w:t>«Инженерный Центр»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(далее по тексту также — Компания) в отношении обработки персональных данных» (далее — Политика) определяет позицию и намерения Компании в области обработки и защиты персональных данных, с целью соблюдения и защиты прав и свобод каждого человека и, в особенности, права на неприкосновенность частной жизни, личную и семейную тайну, защиту своей чести и доброго имени.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компании: ООО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«Инженерный Центр»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610000, г. Киров, ул. Красноармейская, дом 80, офис 8,9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ИНН: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4345464963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Телефон-факс: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8 (8332) 26-25-63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info@i-c-v.ru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1.2. Политика неукоснительно исполняется руководителями и работниками Компании.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1.3. Действие Политики распространяется на все персональные данные субъектов, обрабатываемые в Компании с применением средств автоматизации и без применения таких средств.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 К настоящей Политике имеет доступ любой субъект персональных данных.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Определения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Персональные данные — любая информация, относящаяся к прямо или косвенно определенному или определяемому физическому лицу (гражданину). Т.е. к такой информации, в частности, можно отнести: ФИО, год, месяц, дата и место рождения, адрес, сведения о семейном, социальном, имущественном положении, сведения об образовании, профессии, доходах, сведения о состоянии здоровья, а также другую информацию.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Обработка персональных данных — любое действие (операция) или совокупность действий (операций) с персональными данным, совершаемых с использованием средств автоматизации или без использования таких средств. К 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Субъекты персональных данных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Компания обрабатывает персональные данные следующих лиц:</w:t>
      </w:r>
    </w:p>
    <w:p>
      <w:pPr>
        <w:numPr>
          <w:ilvl w:val="0"/>
          <w:numId w:val="1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работников Компании;</w:t>
      </w:r>
    </w:p>
    <w:p>
      <w:pPr>
        <w:numPr>
          <w:ilvl w:val="0"/>
          <w:numId w:val="1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субъектов, с которыми заключены договоры гражданско-правового характера;</w:t>
      </w:r>
    </w:p>
    <w:p>
      <w:pPr>
        <w:numPr>
          <w:ilvl w:val="0"/>
          <w:numId w:val="1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кандидатов на замещение вакантных должностей Компании;</w:t>
      </w:r>
    </w:p>
    <w:p>
      <w:pPr>
        <w:numPr>
          <w:ilvl w:val="0"/>
          <w:numId w:val="1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клиентов Компании;</w:t>
      </w:r>
    </w:p>
    <w:p>
      <w:pPr>
        <w:numPr>
          <w:ilvl w:val="0"/>
          <w:numId w:val="1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зарегистрированных пользователей сайта Компании;</w:t>
      </w:r>
    </w:p>
    <w:p>
      <w:pPr>
        <w:numPr>
          <w:ilvl w:val="0"/>
          <w:numId w:val="1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представителей юридических лиц;</w:t>
      </w:r>
    </w:p>
    <w:p>
      <w:pPr>
        <w:numPr>
          <w:ilvl w:val="0"/>
          <w:numId w:val="1"/>
        </w:numPr>
        <w:spacing w:after="319" w:line="240" w:lineRule="auto"/>
        <w:ind w:left="238" w:hanging="35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поставщиков (индивидуальных предпринимателей).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Принципы и условия обработки персональных данных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4.1. Под безопасностью персональных данных Компания понимает защищенность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 и принимает необходимые правовые, организационные и технические меры для защиты персональных данных.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4.2. Обработка и обеспечение безопасности персональных данных в Компании осуществляется в соответствии с требованиями Конституции Российской Федерации, Федерального закона № 152-ФЗ «О персональных данных», подзаконных актов, других определяющих случаи и особенности обработки персональных данных федеральных законов Российской Федерации, руководящих и методических документов ФСТЭК России и ФСБ России.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4.3. При обработке персональных данных Компания придерживается следующих принципов:</w:t>
      </w:r>
    </w:p>
    <w:p>
      <w:pPr>
        <w:numPr>
          <w:ilvl w:val="0"/>
          <w:numId w:val="2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законности и справедливой основы;</w:t>
      </w:r>
    </w:p>
    <w:p>
      <w:pPr>
        <w:numPr>
          <w:ilvl w:val="0"/>
          <w:numId w:val="2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 законных целей;</w:t>
      </w:r>
    </w:p>
    <w:p>
      <w:pPr>
        <w:numPr>
          <w:ilvl w:val="0"/>
          <w:numId w:val="2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недопущения обработки персональных данных, несовместимой с целями сбора персональных данных;</w:t>
      </w:r>
    </w:p>
    <w:p>
      <w:pPr>
        <w:numPr>
          <w:ilvl w:val="0"/>
          <w:numId w:val="2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 целях, несовместимых между собой;</w:t>
      </w:r>
    </w:p>
    <w:p>
      <w:pPr>
        <w:numPr>
          <w:ilvl w:val="0"/>
          <w:numId w:val="2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обработки персональных данных, которые отвечают целям их обработки;</w:t>
      </w:r>
    </w:p>
    <w:p>
      <w:pPr>
        <w:numPr>
          <w:ilvl w:val="0"/>
          <w:numId w:val="2"/>
        </w:numPr>
        <w:spacing w:after="319" w:line="240" w:lineRule="auto"/>
        <w:ind w:left="238" w:hanging="35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соответствия содержания.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4.4. Компания обрабатывает персональные данные только при наличии хотя бы одного из следующих условий:</w:t>
      </w:r>
    </w:p>
    <w:p>
      <w:pPr>
        <w:numPr>
          <w:ilvl w:val="0"/>
          <w:numId w:val="3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обработка персональных данных осуществляется с согласия субъекта персональных данных на обработку его персональных данных;</w:t>
      </w:r>
    </w:p>
    <w:p>
      <w:pPr>
        <w:numPr>
          <w:ilvl w:val="0"/>
          <w:numId w:val="3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</w:p>
    <w:p>
      <w:pPr>
        <w:numPr>
          <w:ilvl w:val="0"/>
          <w:numId w:val="3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</w:p>
    <w:p>
      <w:pPr>
        <w:numPr>
          <w:ilvl w:val="0"/>
          <w:numId w:val="3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обработка персональных данных необходима для осуществления прав и законных интересов Компании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</w:p>
    <w:p>
      <w:pPr>
        <w:numPr>
          <w:ilvl w:val="0"/>
          <w:numId w:val="3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просьбе;</w:t>
      </w:r>
    </w:p>
    <w:p>
      <w:pPr>
        <w:numPr>
          <w:ilvl w:val="0"/>
          <w:numId w:val="3"/>
        </w:numPr>
        <w:spacing w:after="319" w:line="240" w:lineRule="auto"/>
        <w:ind w:left="238" w:hanging="35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4.5. Компания вправе поручить обработку персональных данных граждан третьим лицам, на основании заключаемого с этими лицами договора. Лица, осуществляющие обработку персональных данных по поручению Компании, обязуются соблюдать принципы и правила обработки и защиты персональных данных, предусмотренные Федеральным законом № 152-ФЗ «О персональных данных». Для каждого лица определены перечень действий (операций) с 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 обеспечивать безопасность персональных данных при их обработке, а также указаны требования к защите обрабатываемых персональных данных.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4.6. В случаях, установленных законодательством Российской Федерации, Компания вправе осуществлять передачу персональных данных граждан.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4.7. В целях информационного обеспечения в Компании могут создаваться общедоступные источники персональных данных работников, в том числе справочники и адресные книги. В общедоступные источники персональных данных с согласия работника могут включаться его фамилия, имя, отчество, дата и место рождения, должность, номера контактных телефонов, адрес электронной почты. Сведения о работнике должны быть в любое время исключены из общедоступных источников персональных данных по требованию работника либо по решению суда или иных уполномоченных государственных органов.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4.8. Компания уничтожает либо обезличивает персональные данные по достижении целей обработки или в случае утраты необходимости достижения цели обработки.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Права субъекта персональных данных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Гражданин, персональные данные которого обрабатываются Компанией, имеет право:</w:t>
      </w:r>
    </w:p>
    <w:p>
      <w:pPr>
        <w:numPr>
          <w:ilvl w:val="0"/>
          <w:numId w:val="4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получать от Компании: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подтверждение факта обработки персональных данных Компанией;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правовые основания и цели обработки персональных данных;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 о применяемых Компанией способах обработки персональных данных;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и местонахождение Компании;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 о лицах, которые имеют доступ к персональным данным или которым могут быть раскрыты персональные данные на основании договора с Компанией или на основании федерального закона;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перечень обрабатываемых персональных данных, относящихся к гражданину, от которого поступил запрос и источник их получения, если иной порядок предоставления таких данных не предусмотрен федеральным законом;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 о сроках обработки персональных данных, в том числе о сроках их хранения;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 о порядке осуществления гражданином прав, предусмотренных Федеральным законом «О персональных данных» № 152-ФЗ;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информацию об осуществляемой или о предполагаемой трансграничной передаче персональных данных;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и адрес лица, осуществляющего обработку персональных данных по поручению Компании;</w:t>
      </w:r>
    </w:p>
    <w:p>
      <w:pPr>
        <w:numPr>
          <w:ilvl w:val="0"/>
          <w:numId w:val="4"/>
        </w:numPr>
        <w:tabs>
          <w:tab w:val="left" w:pos="851"/>
          <w:tab w:val="clear" w:pos="720"/>
        </w:tabs>
        <w:spacing w:after="150" w:line="240" w:lineRule="auto"/>
        <w:ind w:left="851" w:hanging="284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иные сведения, предусмотренные Федеральным законом «О персональных данных» № 152-ФЗ или другими федеральными законами;</w:t>
      </w:r>
    </w:p>
    <w:p>
      <w:pPr>
        <w:numPr>
          <w:ilvl w:val="0"/>
          <w:numId w:val="4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требовать уточнения своих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обработки;</w:t>
      </w:r>
    </w:p>
    <w:p>
      <w:pPr>
        <w:numPr>
          <w:ilvl w:val="0"/>
          <w:numId w:val="4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отозвать свое согласие на обработку персональных данных;</w:t>
      </w:r>
    </w:p>
    <w:p>
      <w:pPr>
        <w:numPr>
          <w:ilvl w:val="0"/>
          <w:numId w:val="4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требовать устранения неправомерных действий Компании в отношении его персональных данных;</w:t>
      </w:r>
    </w:p>
    <w:p>
      <w:pPr>
        <w:numPr>
          <w:ilvl w:val="0"/>
          <w:numId w:val="4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обжаловать действия или бездействие Компании в Федеральную службу по надзору в сфере связи, информационных технологий и массовых коммуникаций (Роскомнадзор) или в судебном порядке в случае, если гражданин считает, что Компания осуществляет обработку его персональных данных с нарушением требований Федерального закона № 152-ФЗ «О персональных данных» или иным образом нарушает его права и свободы;</w:t>
      </w:r>
    </w:p>
    <w:p>
      <w:pPr>
        <w:numPr>
          <w:ilvl w:val="0"/>
          <w:numId w:val="4"/>
        </w:numPr>
        <w:spacing w:after="319" w:line="240" w:lineRule="auto"/>
        <w:ind w:left="238" w:hanging="357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 защиту своих прав и законных интересов, в том числе на возмещение убытков и/или компенсацию морального вреда в судебном порядке.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Ответственность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 случае неисполнения положений настоящей Политики Компания несет ответственность в соответствии действующим законодательством Российской Федерации. 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page"/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ОБРАЩАЕМ ВАШЕ ВНИМАНИЕ!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Получить разъяснения по интересующим Вас вопросам обработки Ваших персональных данных, обратившись лично в Компанию либо направив официальный запрос по Почте России по 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610000, г. Киров, ул. Красноармейская, дом 80, офис 8,9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 случае направления официального запроса в Компанию в тексте запроса необходимо указать:</w:t>
      </w:r>
    </w:p>
    <w:p>
      <w:pPr>
        <w:numPr>
          <w:ilvl w:val="0"/>
          <w:numId w:val="5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ФИО;</w:t>
      </w:r>
    </w:p>
    <w:p>
      <w:pPr>
        <w:numPr>
          <w:ilvl w:val="0"/>
          <w:numId w:val="5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 дате выдачи указанного документа и выдавшем его органе;</w:t>
      </w:r>
    </w:p>
    <w:p>
      <w:pPr>
        <w:numPr>
          <w:ilvl w:val="0"/>
          <w:numId w:val="5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сведения, подтверждающие Ваше участие в отношениях с Компанией либо сведения, иным способом подтверждающие факт обработки персональных данных Компанией;</w:t>
      </w:r>
    </w:p>
    <w:p>
      <w:pPr>
        <w:numPr>
          <w:ilvl w:val="0"/>
          <w:numId w:val="5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гражданина (или его законного представителя). Если запрос отправляется в электронном виде, то он должен быть оформлен в виде электронного документа и подписан электронной подписью в соответствии с законодательством РФ.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 сайте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www.i-c-v.ru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публикуется актуальная версия «Политики </w:t>
      </w:r>
      <w:r>
        <w:rPr>
          <w:rFonts w:ascii="Times New Roman" w:hAnsi="Times New Roman" w:eastAsia="Times New Roman" w:cs="Times New Roman"/>
          <w:kern w:val="36"/>
          <w:sz w:val="24"/>
          <w:szCs w:val="24"/>
          <w:lang w:eastAsia="ru-RU"/>
        </w:rPr>
        <w:t xml:space="preserve">компании </w:t>
      </w:r>
      <w:r>
        <w:rPr>
          <w:rFonts w:ascii="Times New Roman" w:hAnsi="Times New Roman" w:eastAsia="Times New Roman" w:cs="Times New Roman"/>
          <w:kern w:val="36"/>
          <w:sz w:val="24"/>
          <w:szCs w:val="24"/>
          <w:lang w:val="ru-RU" w:eastAsia="ru-RU"/>
        </w:rPr>
        <w:t>ООО</w:t>
      </w:r>
      <w:r>
        <w:rPr>
          <w:rFonts w:ascii="Times New Roman" w:hAnsi="Times New Roman" w:eastAsia="Times New Roman" w:cs="Times New Roman"/>
          <w:kern w:val="36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kern w:val="36"/>
          <w:sz w:val="24"/>
          <w:szCs w:val="24"/>
          <w:lang w:val="en-US" w:eastAsia="ru-RU"/>
        </w:rPr>
        <w:t>«Инженерный Центр»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 отношении обработки персональных данных». </w:t>
      </w:r>
      <w:bookmarkStart w:id="0" w:name="_GoBack"/>
      <w:bookmarkEnd w:id="0"/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 о реализуемых требованиях к защите персональных данных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Компания при обработке персональных данных 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 таким мерам в соответствии с Федеральным законом № 152-ФЗ «О персональных данных» относятся: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определение угроз безопасности персональных данных при их обработке в информационных системах персональных данных;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применение организационных и технических мер по обеспечению безопасности персональных данных при их обработке в информационных системах персональных данных, необходимых для выполнения требований к 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применение прошедших в установленном порядке процедуру оценки соответствия средств защиты информации;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оценка эффективности принимаемых мер по обеспечению безопасности персональных данных до ввода в эксплуатацию информационной системы персональных данных;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обнаружение фактов несанкционированного доступа к персональным данным и принятием мер;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 ним;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установление правил доступа к персональным данным, обрабатываемым в информационной системе персональных данных, а также обеспечением регистрации и учета всех действий, совершаемых с персональными данными в информационной системе персональных данных;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 принимаемыми мерами по обеспечению безопасности персональных данных и уровня защищенности информационных систем персональных данных;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учет машинных носителей персональных данных;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организация пропускного режима на территорию Компании;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размещение технических средств обработки персональных данных в пределах охраняемой территории;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поддержание технических средств охраны, сигнализации в постоянной готовности;</w:t>
      </w:r>
    </w:p>
    <w:p>
      <w:pPr>
        <w:numPr>
          <w:ilvl w:val="0"/>
          <w:numId w:val="6"/>
        </w:numPr>
        <w:spacing w:after="150" w:line="240" w:lineRule="auto"/>
        <w:ind w:left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проведение мониторинга действий пользователей, проведение разбирательств по фактам нарушения требований безопасности персональных данных</w:t>
      </w:r>
    </w:p>
    <w:p>
      <w:pPr>
        <w:spacing w:after="319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 целях координации действий по обеспечению безопасности персональных данных в Компании назначены лица, ответственные за обеспечение безопасности персональных данных.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D4F"/>
    <w:multiLevelType w:val="multilevel"/>
    <w:tmpl w:val="074B7D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75844EC"/>
    <w:multiLevelType w:val="multilevel"/>
    <w:tmpl w:val="175844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33C5387D"/>
    <w:multiLevelType w:val="multilevel"/>
    <w:tmpl w:val="33C538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43B41F7E"/>
    <w:multiLevelType w:val="multilevel"/>
    <w:tmpl w:val="43B41F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45477A71"/>
    <w:multiLevelType w:val="multilevel"/>
    <w:tmpl w:val="45477A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7D045B18"/>
    <w:multiLevelType w:val="multilevel"/>
    <w:tmpl w:val="7D045B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3"/>
    <w:rsid w:val="000D1F60"/>
    <w:rsid w:val="00206450"/>
    <w:rsid w:val="002766DA"/>
    <w:rsid w:val="0034202C"/>
    <w:rsid w:val="003541C1"/>
    <w:rsid w:val="0039261E"/>
    <w:rsid w:val="005C0224"/>
    <w:rsid w:val="005E13CF"/>
    <w:rsid w:val="00650CC8"/>
    <w:rsid w:val="006F3B13"/>
    <w:rsid w:val="00952543"/>
    <w:rsid w:val="00A14BF7"/>
    <w:rsid w:val="00AC6018"/>
    <w:rsid w:val="00B14490"/>
    <w:rsid w:val="00B16F2C"/>
    <w:rsid w:val="00B8687D"/>
    <w:rsid w:val="00C973E3"/>
    <w:rsid w:val="00CA0FFF"/>
    <w:rsid w:val="00CA3A92"/>
    <w:rsid w:val="00D15B55"/>
    <w:rsid w:val="00DA0BFD"/>
    <w:rsid w:val="00EF4AEE"/>
    <w:rsid w:val="00EF7ECB"/>
    <w:rsid w:val="00F35C6C"/>
    <w:rsid w:val="00F44371"/>
    <w:rsid w:val="00F770DC"/>
    <w:rsid w:val="00FA50AD"/>
    <w:rsid w:val="00FD569E"/>
    <w:rsid w:val="61D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bx-messenger-messag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1848</Words>
  <Characters>10535</Characters>
  <Lines>87</Lines>
  <Paragraphs>24</Paragraphs>
  <TotalTime>0</TotalTime>
  <ScaleCrop>false</ScaleCrop>
  <LinksUpToDate>false</LinksUpToDate>
  <CharactersWithSpaces>12359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2017-07-05T08:18:00Z</dcterms:created>
  <dc:creator>Бабинцева Мария</dc:creator>
  <cp:lastModifiedBy>bbori_000</cp:lastModifiedBy>
  <dcterms:modified xsi:type="dcterms:W3CDTF">2018-07-26T10:03:10Z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